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88265</wp:posOffset>
            </wp:positionV>
            <wp:extent cx="1844675" cy="2463165"/>
            <wp:effectExtent l="19050" t="0" r="3175" b="0"/>
            <wp:wrapSquare wrapText="bothSides"/>
            <wp:docPr id="2" name="Рисунок 2" descr="kost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kostro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Дума города Костромы шестого созыва</w:t>
      </w:r>
    </w:p>
    <w:p>
      <w:pPr>
        <w:spacing w:line="360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Избирательный круг № 14</w:t>
      </w:r>
    </w:p>
    <w:p>
      <w:pPr>
        <w:spacing w:line="360" w:lineRule="auto"/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Депутат: Журин Юрий Валерьевич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451100" cy="3371850"/>
            <wp:effectExtent l="19050" t="0" r="5917" b="0"/>
            <wp:docPr id="1" name="Рисунок 1" descr="C:\Users\Данил\Desktop\jurin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анил\Desktop\jurinbi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533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Отчет о работе депутата</w:t>
      </w:r>
    </w:p>
    <w:p>
      <w:pPr>
        <w:spacing w:line="360" w:lineRule="auto"/>
        <w:ind w:firstLine="567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Конец года и начало нового, традиционно является временем подведением итогов.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Начало 2017 года ознаменовалось стартом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реализации программы </w:t>
      </w:r>
      <w:r>
        <w:rPr>
          <w:rFonts w:hint="default" w:ascii="Times New Roman" w:hAnsi="Times New Roman" w:cs="Times New Roman"/>
          <w:sz w:val="28"/>
          <w:szCs w:val="28"/>
        </w:rPr>
        <w:t>«Формирование современной городской среды». Программа подразумевает комплекс мер по  благоустройству дворовых территорий, в том числе: асфальтирование, установку спортивного и игрового оборудования, озеленение, освещение дворов, установку лавочек и урн для мусора. В зависимости от вида работ они могут проходить на условиях финансирования из бюджета, так и софинансирования от жителей.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округе были распространены информационные материалы касательно возможности участия в программе, что нашло отклик среди собственников многоквартирных домов.</w:t>
      </w:r>
    </w:p>
    <w:p>
      <w:pPr>
        <w:spacing w:line="360" w:lineRule="auto"/>
        <w:ind w:firstLine="567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Так в 2017 году в программу попали дворовые территории по адресам: </w:t>
      </w:r>
    </w:p>
    <w:p>
      <w:pPr>
        <w:pStyle w:val="6"/>
        <w:numPr>
          <w:ilvl w:val="0"/>
          <w:numId w:val="1"/>
        </w:numPr>
        <w:spacing w:line="360" w:lineRule="auto"/>
        <w:ind w:firstLine="567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улица Центральная 2-я, дом 7а;     </w:t>
      </w:r>
    </w:p>
    <w:p>
      <w:pPr>
        <w:pStyle w:val="6"/>
        <w:numPr>
          <w:ilvl w:val="0"/>
          <w:numId w:val="1"/>
        </w:numPr>
        <w:spacing w:line="360" w:lineRule="auto"/>
        <w:ind w:firstLine="567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улица Центральная 2-я, дом 3а.     </w:t>
      </w:r>
    </w:p>
    <w:p>
      <w:pPr>
        <w:spacing w:line="360" w:lineRule="auto"/>
        <w:ind w:firstLine="567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По указанным адресам были проведены работы по асфальтированию. </w:t>
      </w:r>
    </w:p>
    <w:p>
      <w:pPr>
        <w:spacing w:line="360" w:lineRule="auto"/>
        <w:ind w:firstLine="567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Кроме этого в а</w:t>
      </w: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дресный перечень дворовых территорий, благоустраиваемых в 2018 - 2022 годы включены многоквартирные дома по следующим адресам: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шоссе Кинешемское, дом 10а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улица Центральная, дом 19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улица Димитрова, дом 14а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шоссе Кинешемское, дом 20а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улица Мичуринцев, дом 20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улица Мичуринцев, дом 18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улица Мичуринцев, дом 20а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улица Мичуринцев, дом 22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улица Дорожная, дом 14/12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улица Димитрова, дом 2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улица Димитрова, дом 4</w:t>
      </w:r>
    </w:p>
    <w:p>
      <w:pPr>
        <w:pStyle w:val="6"/>
        <w:numPr>
          <w:ilvl w:val="0"/>
          <w:numId w:val="2"/>
        </w:numPr>
        <w:spacing w:line="360" w:lineRule="auto"/>
        <w:ind w:firstLine="567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улица Фестивальная, дом 27/9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выражаю огромную благодарность жителям, принявшим активное участие в реализации программы. Давайте делать наш город лучше вместе!!!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Работа депутата Думы города Костромы связана с решением проблем жителей. Данный аспект депутатской деятельности связан с рассмотрениями запросов от горожан.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 приемную депутата за 2017 год поступило более 50 обращений. Кроме этого некоторые жители оставляли заявки на сайте Думы города Костромы.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Примерная тематика обращений поступивших: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улучшение качества обслуживания управляющих компаний;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перенос контейнерных площадок;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подсыпка дорожек асфальтовой крошкой;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скос травы;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улучшение коммунальных условий; 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предоставление муниципального жилья;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возможность благоустройства дворовых территорий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в том числе асфальтирование и установка детского и игрового оборудования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несанкционированные автомобильные парковки во дворах жилых домов;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восстановления освещения;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предоставление жилья очередникам;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вопросы консультационного характера;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спил деревьев;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вопросы социального характера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Обращения граждан в общественную приемную депутата, как по телефону, так и лично, рассматривались и решались путем составления депутатских запросов или консультации с сотрудниками Думы города Костромы или различными специалистами, работающими в различных структурных подразделениях Администрации города Костромы. Так как обращения граждан имели как консультационный, так и практический характер, определенное количество заявок не имело своего письменного отражения и консультации производились лично по телефону. Таким образом, оперативность получаемой информации по каждому обращению возрастала. 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Думой города Костромы организована пропаганда здорового образа жизни. В этих целях организуются соревнования по дворовому футболу и бегу на лыжах. Округ № 14 был представлен командами в каждом соревновании. Если у Вас возникает желание принять участие в соревнованиях на призы Думы города Костромы, свои заявки Вы можете передать через моего помощника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(его контактный телефон 8-920-642-97-33)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Календарь мероприятий как депутата Думы подразумевал различные встречи с жителями и участие в мероприятиях различного характера: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встреча с ветеранами;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конкурс новогодняя Кострома;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проведение рейдов в рамках акции «народный контроль»;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прием граждан в общественной приемной Д.А. Медведева;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встреча с Почетными гражданами г. Костромы;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организация акции-шествия «Бессмертный батальон» посвящённой памяти погибших костромичей в боевых действиях в Афганистане и на Северном Кавказе;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участие в торжественной линейке посвящённой Дню знаний;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проведение открытых уроков приуроченного к Дню Конституции и Дню народного единства;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участие в церемониях открытия и закрытия различных спортивных мероприятий, в том числе и организованных Думой г. Костромы;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участие в торжественных мероприятиях, посвященных государственным праздникам Российской Федерации;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участие в мероприятиях посвященных 865-летию г. Костромы;</w:t>
      </w:r>
    </w:p>
    <w:p>
      <w:pPr>
        <w:pStyle w:val="6"/>
        <w:numPr>
          <w:ilvl w:val="0"/>
          <w:numId w:val="4"/>
        </w:numPr>
        <w:spacing w:line="360" w:lineRule="auto"/>
        <w:ind w:left="0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прочие.</w:t>
      </w:r>
    </w:p>
    <w:p>
      <w:pPr>
        <w:spacing w:line="360" w:lineRule="auto"/>
        <w:ind w:firstLine="567"/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Помимо этого я веду работу в различных коллегиальных совещательных органах, 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>созданных при Думе города Костромы и Главе города Костромы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>. Вот основные: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>- Коллегия при Главе города Костромы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 xml:space="preserve"> (1 заседание)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>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>- Совет Думы города Костромы (2 заседания),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>- Координационный Совет по делам ветеранов и инвалидов при Главе города Костромы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 xml:space="preserve"> (5 заседаний)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>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ascii="Times New Roman" w:hAnsi="Times New Roman"/>
          <w:b w:val="0"/>
          <w:bCs w:val="0"/>
          <w:kern w:val="1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0"/>
          <w:bCs w:val="0"/>
          <w:kern w:val="1"/>
          <w:sz w:val="28"/>
          <w:szCs w:val="28"/>
        </w:rPr>
        <w:t>Общественный совет по вопросам историко-архитектурного облика города Костромы при Главе города Костромы</w:t>
      </w:r>
      <w:r>
        <w:rPr>
          <w:rFonts w:ascii="Times New Roman" w:hAnsi="Times New Roman"/>
          <w:b w:val="0"/>
          <w:bCs w:val="0"/>
          <w:kern w:val="1"/>
          <w:sz w:val="28"/>
          <w:szCs w:val="28"/>
          <w:lang w:val="ru-RU"/>
        </w:rPr>
        <w:t xml:space="preserve"> ( 2 заседания),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ascii="Times New Roman" w:hAnsi="Times New Roman"/>
          <w:b w:val="0"/>
          <w:bCs w:val="0"/>
          <w:kern w:val="1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kern w:val="1"/>
          <w:sz w:val="28"/>
          <w:szCs w:val="28"/>
          <w:lang w:val="ru-RU"/>
        </w:rPr>
        <w:t>- Общественный совет по вопросам экологии и природопользования на территории города Костромы (6 заседаний),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kern w:val="1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по делам национально-культурных автономий, национальных общественных объединений, религиозных объединений и казачества при Главе города Костромы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(2 заседания),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0"/>
          <w:bCs w:val="0"/>
          <w:sz w:val="28"/>
          <w:szCs w:val="28"/>
        </w:rPr>
        <w:t>Координационного совета по обеспечению правопорядка на территории города Костромы при Главе города Костромы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(4 заседания),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>- Совет по вопросам территориального общественного самоуправления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 xml:space="preserve"> (2 заседания)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>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>- Совет по физической культуре и спорту при Главе города Костромы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 xml:space="preserve"> (6 заседаний)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>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>- Общественный совет по вопросам профилактики наркомании, употребления алкоголя и табака среди молодежи в городе Костроме (3 заседания),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>- Общественный и наблюдательный совет по вопросам похоронного дела в городе Костроме (2 заседания),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>- Совет по предпринимательству при  Главе города Костромы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 xml:space="preserve"> (6 заседаний),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>- Общественный совет по вопросам осуществления дорожной деятельности и обеспечения безопасности дорожного движения на территории города Костромы (7 заседаний)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>- Общественная палата при Думе города Костромы</w:t>
      </w:r>
    </w:p>
    <w:p>
      <w:pPr>
        <w:autoSpaceDE w:val="0"/>
        <w:autoSpaceDN w:val="0"/>
        <w:adjustRightInd w:val="0"/>
        <w:spacing w:line="360" w:lineRule="auto"/>
        <w:ind w:firstLine="705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>- Молодежная палата при Думе города Костромы.</w:t>
      </w:r>
    </w:p>
    <w:p>
      <w:pPr>
        <w:spacing w:line="360" w:lineRule="auto"/>
        <w:ind w:firstLine="567"/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</w:rPr>
        <w:t xml:space="preserve">Ну и как любой депутат я участвую в нормотворческой деятельности. Она может реализовываться через участие в постоянных и временных комиссиях, а так же заседаниях Думы города Костромы. </w:t>
      </w:r>
    </w:p>
    <w:p>
      <w:pPr>
        <w:spacing w:line="360" w:lineRule="auto"/>
        <w:ind w:firstLine="567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За 2017 год я принял участие в 7 заседаниях комиссии по местному самоуправлению. Комиссия подготовила и внесла на рассмотрения Думы города Костром 62 проекта решения.</w:t>
      </w:r>
    </w:p>
    <w:p>
      <w:pPr>
        <w:spacing w:line="360" w:lineRule="auto"/>
        <w:ind w:firstLine="567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  <w:t>Дума города Костромы за 2017 год заседала 14 раз, на них принято 239 решений. Я как Глава города Костромы выступал субъектом правотворческой инициативы 9 раз.</w:t>
      </w:r>
    </w:p>
    <w:p>
      <w:pPr>
        <w:spacing w:line="360" w:lineRule="auto"/>
        <w:ind w:firstLine="567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p>
      <w:pPr>
        <w:spacing w:line="360" w:lineRule="auto"/>
        <w:ind w:firstLine="567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Уважаемые жители округа, если Вам нужна помощь депутата в решении проблем, то Вы можете связаться со мной одним из следующих способов: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</w:t>
      </w:r>
      <w:r>
        <w:rPr>
          <w:rFonts w:hint="default" w:ascii="Times New Roman" w:hAnsi="Times New Roman" w:cs="Times New Roman"/>
          <w:sz w:val="28"/>
          <w:szCs w:val="28"/>
        </w:rPr>
        <w:t xml:space="preserve">а сайте Думы можно посредствам заполнения формы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обращения </w:t>
      </w:r>
      <w:r>
        <w:rPr>
          <w:rFonts w:hint="default" w:ascii="Times New Roman" w:hAnsi="Times New Roman" w:cs="Times New Roman"/>
          <w:sz w:val="28"/>
          <w:szCs w:val="28"/>
        </w:rPr>
        <w:t xml:space="preserve">задать вопрос депутату. Если Вы заняты, у Вас мало времени, но есть проблема можете сообщить мне о ней через сайт по адресу: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"http://www.duma-kostroma.ru/deputy/question"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http://www.duma-kostroma.ru/deputy/question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</w:t>
      </w:r>
      <w:r>
        <w:rPr>
          <w:rFonts w:hint="default" w:ascii="Times New Roman" w:hAnsi="Times New Roman" w:cs="Times New Roman"/>
          <w:sz w:val="28"/>
          <w:szCs w:val="28"/>
        </w:rPr>
        <w:t>исьменные обращения можно направлять по адресу город Кострома, улица Советская, дом 1, Дума города Костромы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к</w:t>
      </w:r>
      <w:r>
        <w:rPr>
          <w:rFonts w:hint="default" w:ascii="Times New Roman" w:hAnsi="Times New Roman" w:cs="Times New Roman"/>
          <w:sz w:val="28"/>
          <w:szCs w:val="28"/>
        </w:rPr>
        <w:t xml:space="preserve">то-то предпочитает личное общение, для них каждую первую среду месяца работает приемная депутата Думы города Костромы по адресу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ул. Центральная, д. 25, в помещении молодежного центра «Кострома», часы работы с 17-00 до 19-00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>
      <w:pPr>
        <w:spacing w:line="360" w:lineRule="auto"/>
        <w:ind w:firstLine="567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помощник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депутата Думы города Костромы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Кипень Данил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Васильевич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телефон: 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8-920-642-97-33.</w:t>
      </w: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adea">
    <w:panose1 w:val="02000506000000020000"/>
    <w:charset w:val="00"/>
    <w:family w:val="auto"/>
    <w:pitch w:val="default"/>
    <w:sig w:usb0="00000007" w:usb1="00000000" w:usb2="00000000" w:usb3="00000000" w:csb0="20000093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  <w:font w:name="DejaVu Sans Condensed">
    <w:panose1 w:val="020B0606030804020204"/>
    <w:charset w:val="00"/>
    <w:family w:val="auto"/>
    <w:pitch w:val="default"/>
    <w:sig w:usb0="E7002EFF" w:usb1="D200FDFF" w:usb2="0A246029" w:usb3="00000000" w:csb0="600001FF" w:csb1="DFFF0000"/>
  </w:font>
  <w:font w:name="DejaVu Sans Light">
    <w:panose1 w:val="020B0203030804020204"/>
    <w:charset w:val="00"/>
    <w:family w:val="auto"/>
    <w:pitch w:val="default"/>
    <w:sig w:usb0="E40026FF" w:usb1="5000007B" w:usb2="08004020" w:usb3="00000000" w:csb0="0000019F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DejaVu Serif">
    <w:panose1 w:val="02060603050605020204"/>
    <w:charset w:val="00"/>
    <w:family w:val="auto"/>
    <w:pitch w:val="default"/>
    <w:sig w:usb0="E40006FF" w:usb1="5200F9FB" w:usb2="0A040020" w:usb3="00000000" w:csb0="6000009F" w:csb1="DFD70000"/>
  </w:font>
  <w:font w:name="DejaVu Serif Condensed">
    <w:panose1 w:val="02060606050605020204"/>
    <w:charset w:val="00"/>
    <w:family w:val="auto"/>
    <w:pitch w:val="default"/>
    <w:sig w:usb0="E40006FF" w:usb1="5200F9FB" w:usb2="0A040020" w:usb3="00000000" w:csb0="6000009F" w:csb1="DFD7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mojiOne Color">
    <w:panose1 w:val="02000503000000000000"/>
    <w:charset w:val="00"/>
    <w:family w:val="auto"/>
    <w:pitch w:val="default"/>
    <w:sig w:usb0="80000001" w:usb1="0241E4AC" w:usb2="08000000" w:usb3="04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Gentium Basic">
    <w:panose1 w:val="02000503060000020004"/>
    <w:charset w:val="00"/>
    <w:family w:val="auto"/>
    <w:pitch w:val="default"/>
    <w:sig w:usb0="A000007F" w:usb1="4000204A" w:usb2="00000000" w:usb3="00000000" w:csb0="20000013" w:csb1="00000000"/>
  </w:font>
  <w:font w:name="Gentium Book Basic">
    <w:panose1 w:val="02000503060000020004"/>
    <w:charset w:val="00"/>
    <w:family w:val="auto"/>
    <w:pitch w:val="default"/>
    <w:sig w:usb0="A000007F" w:usb1="4000204A" w:usb2="00000000" w:usb3="00000000" w:csb0="2000001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Linux Biolinum G">
    <w:panose1 w:val="02000503000000000000"/>
    <w:charset w:val="00"/>
    <w:family w:val="auto"/>
    <w:pitch w:val="default"/>
    <w:sig w:usb0="E0000AFF" w:usb1="5000E5FB" w:usb2="00000020" w:usb3="00000000" w:csb0="600001BF" w:csb1="00000000"/>
  </w:font>
  <w:font w:name="Linux Libertine Display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T Serif">
    <w:panose1 w:val="020A0603040505020204"/>
    <w:charset w:val="00"/>
    <w:family w:val="auto"/>
    <w:pitch w:val="default"/>
    <w:sig w:usb0="A00002EF" w:usb1="5000204B" w:usb2="00000000" w:usb3="00000000" w:csb0="20000097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ource Code Pro">
    <w:panose1 w:val="020B0509030403020204"/>
    <w:charset w:val="00"/>
    <w:family w:val="auto"/>
    <w:pitch w:val="default"/>
    <w:sig w:usb0="200002F7" w:usb1="02003803" w:usb2="00000000" w:usb3="00000000" w:csb0="6000019F" w:csb1="00000000"/>
  </w:font>
  <w:font w:name="Source Code Pro Black">
    <w:panose1 w:val="020B0809030403020204"/>
    <w:charset w:val="00"/>
    <w:family w:val="auto"/>
    <w:pitch w:val="default"/>
    <w:sig w:usb0="200002F7" w:usb1="02003803" w:usb2="00000000" w:usb3="00000000" w:csb0="6000019F" w:csb1="00000000"/>
  </w:font>
  <w:font w:name="Source Code Pro ExtraLight">
    <w:panose1 w:val="020B0309030403020204"/>
    <w:charset w:val="00"/>
    <w:family w:val="auto"/>
    <w:pitch w:val="default"/>
    <w:sig w:usb0="200002F7" w:usb1="02003803" w:usb2="00000000" w:usb3="00000000" w:csb0="6000019F" w:csb1="00000000"/>
  </w:font>
  <w:font w:name="Source Code Pro Light">
    <w:panose1 w:val="020B0409030403020204"/>
    <w:charset w:val="00"/>
    <w:family w:val="auto"/>
    <w:pitch w:val="default"/>
    <w:sig w:usb0="200002F7" w:usb1="02003803" w:usb2="00000000" w:usb3="00000000" w:csb0="6000019F" w:csb1="00000000"/>
  </w:font>
  <w:font w:name="Source Code Pro Medium">
    <w:panose1 w:val="020B0509030403020204"/>
    <w:charset w:val="00"/>
    <w:family w:val="auto"/>
    <w:pitch w:val="default"/>
    <w:sig w:usb0="200002F7" w:usb1="02003803" w:usb2="00000000" w:usb3="00000000" w:csb0="6000019F" w:csb1="00000000"/>
  </w:font>
  <w:font w:name="Source Code Pro Semibold">
    <w:panose1 w:val="020B0609030403020204"/>
    <w:charset w:val="00"/>
    <w:family w:val="auto"/>
    <w:pitch w:val="default"/>
    <w:sig w:usb0="200002F7" w:usb1="02003803" w:usb2="00000000" w:usb3="00000000" w:csb0="6000019F" w:csb1="00000000"/>
  </w:font>
  <w:font w:name="Source Sans Pro">
    <w:panose1 w:val="020B0503030403020204"/>
    <w:charset w:val="00"/>
    <w:family w:val="auto"/>
    <w:pitch w:val="default"/>
    <w:sig w:usb0="600002F7" w:usb1="02000001" w:usb2="00000000" w:usb3="00000000" w:csb0="2000019F" w:csb1="00000000"/>
  </w:font>
  <w:font w:name="Source Sans Pro Black">
    <w:panose1 w:val="020B0803030403020204"/>
    <w:charset w:val="00"/>
    <w:family w:val="auto"/>
    <w:pitch w:val="default"/>
    <w:sig w:usb0="600002F7" w:usb1="02000001" w:usb2="00000000" w:usb3="00000000" w:csb0="2000019F" w:csb1="00000000"/>
  </w:font>
  <w:font w:name="Source Sans Pro ExtraLight">
    <w:panose1 w:val="020B0303030403020204"/>
    <w:charset w:val="00"/>
    <w:family w:val="auto"/>
    <w:pitch w:val="default"/>
    <w:sig w:usb0="600002F7" w:usb1="02000001" w:usb2="00000000" w:usb3="00000000" w:csb0="2000019F" w:csb1="00000000"/>
  </w:font>
  <w:font w:name="Source Sans Pro Light">
    <w:panose1 w:val="020B0403030403020204"/>
    <w:charset w:val="00"/>
    <w:family w:val="auto"/>
    <w:pitch w:val="default"/>
    <w:sig w:usb0="600002F7" w:usb1="02000001" w:usb2="00000000" w:usb3="00000000" w:csb0="2000019F" w:csb1="00000000"/>
  </w:font>
  <w:font w:name="Source Sans Pro Semibold">
    <w:panose1 w:val="020B0603030403020204"/>
    <w:charset w:val="00"/>
    <w:family w:val="auto"/>
    <w:pitch w:val="default"/>
    <w:sig w:usb0="600002F7" w:usb1="02000001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DC5"/>
    <w:multiLevelType w:val="multilevel"/>
    <w:tmpl w:val="04427DC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CA81F63"/>
    <w:multiLevelType w:val="multilevel"/>
    <w:tmpl w:val="4CA81F63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4E072F79"/>
    <w:multiLevelType w:val="multilevel"/>
    <w:tmpl w:val="4E072F79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>
    <w:nsid w:val="5CA32000"/>
    <w:multiLevelType w:val="multilevel"/>
    <w:tmpl w:val="5CA320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153D3"/>
    <w:rsid w:val="000175F6"/>
    <w:rsid w:val="0008350E"/>
    <w:rsid w:val="00091C7F"/>
    <w:rsid w:val="000A7B96"/>
    <w:rsid w:val="000C7929"/>
    <w:rsid w:val="000D5DEE"/>
    <w:rsid w:val="000D609E"/>
    <w:rsid w:val="000D618B"/>
    <w:rsid w:val="000E47F2"/>
    <w:rsid w:val="001005E8"/>
    <w:rsid w:val="00103A53"/>
    <w:rsid w:val="00112CE2"/>
    <w:rsid w:val="00142741"/>
    <w:rsid w:val="001443CE"/>
    <w:rsid w:val="001578D9"/>
    <w:rsid w:val="00161648"/>
    <w:rsid w:val="001877CC"/>
    <w:rsid w:val="00191F94"/>
    <w:rsid w:val="001B160B"/>
    <w:rsid w:val="001C17C3"/>
    <w:rsid w:val="001E317F"/>
    <w:rsid w:val="00212098"/>
    <w:rsid w:val="002121B2"/>
    <w:rsid w:val="002153D3"/>
    <w:rsid w:val="00236E6B"/>
    <w:rsid w:val="00254B56"/>
    <w:rsid w:val="002625BD"/>
    <w:rsid w:val="00272CA0"/>
    <w:rsid w:val="002762B9"/>
    <w:rsid w:val="002B05C7"/>
    <w:rsid w:val="002B303A"/>
    <w:rsid w:val="002D1193"/>
    <w:rsid w:val="002E2658"/>
    <w:rsid w:val="002E3C64"/>
    <w:rsid w:val="003304A7"/>
    <w:rsid w:val="00335657"/>
    <w:rsid w:val="00356337"/>
    <w:rsid w:val="00364CA0"/>
    <w:rsid w:val="003803FB"/>
    <w:rsid w:val="003A5B27"/>
    <w:rsid w:val="003B5962"/>
    <w:rsid w:val="003C5DBA"/>
    <w:rsid w:val="003E00ED"/>
    <w:rsid w:val="00400F5F"/>
    <w:rsid w:val="004057E1"/>
    <w:rsid w:val="00410ED3"/>
    <w:rsid w:val="0043492C"/>
    <w:rsid w:val="004373E5"/>
    <w:rsid w:val="00452429"/>
    <w:rsid w:val="00462EFE"/>
    <w:rsid w:val="004637D6"/>
    <w:rsid w:val="004721F3"/>
    <w:rsid w:val="004737D1"/>
    <w:rsid w:val="004748F6"/>
    <w:rsid w:val="00475A3C"/>
    <w:rsid w:val="004809DC"/>
    <w:rsid w:val="004905F6"/>
    <w:rsid w:val="00491941"/>
    <w:rsid w:val="00494F4D"/>
    <w:rsid w:val="00495786"/>
    <w:rsid w:val="00495A18"/>
    <w:rsid w:val="004B380E"/>
    <w:rsid w:val="004C719B"/>
    <w:rsid w:val="004F1C2F"/>
    <w:rsid w:val="004F5AE8"/>
    <w:rsid w:val="00513465"/>
    <w:rsid w:val="00524CF7"/>
    <w:rsid w:val="005353A8"/>
    <w:rsid w:val="005375ED"/>
    <w:rsid w:val="0054053F"/>
    <w:rsid w:val="00547D6F"/>
    <w:rsid w:val="00562916"/>
    <w:rsid w:val="00562FAC"/>
    <w:rsid w:val="00577A47"/>
    <w:rsid w:val="00580257"/>
    <w:rsid w:val="00591EFF"/>
    <w:rsid w:val="005949FA"/>
    <w:rsid w:val="005B3F96"/>
    <w:rsid w:val="005C3377"/>
    <w:rsid w:val="005C5A1D"/>
    <w:rsid w:val="005F1068"/>
    <w:rsid w:val="005F625B"/>
    <w:rsid w:val="006001BF"/>
    <w:rsid w:val="006029D5"/>
    <w:rsid w:val="00616D68"/>
    <w:rsid w:val="00617491"/>
    <w:rsid w:val="00624D35"/>
    <w:rsid w:val="006373EF"/>
    <w:rsid w:val="00652455"/>
    <w:rsid w:val="00653E82"/>
    <w:rsid w:val="006965F1"/>
    <w:rsid w:val="006A1C09"/>
    <w:rsid w:val="006C0555"/>
    <w:rsid w:val="006E7D03"/>
    <w:rsid w:val="006F0573"/>
    <w:rsid w:val="006F6D21"/>
    <w:rsid w:val="007248CC"/>
    <w:rsid w:val="00725376"/>
    <w:rsid w:val="00727681"/>
    <w:rsid w:val="00762679"/>
    <w:rsid w:val="00772746"/>
    <w:rsid w:val="00791F8F"/>
    <w:rsid w:val="00797273"/>
    <w:rsid w:val="007C0B38"/>
    <w:rsid w:val="007C2C81"/>
    <w:rsid w:val="007C4E1B"/>
    <w:rsid w:val="00804EBC"/>
    <w:rsid w:val="00805542"/>
    <w:rsid w:val="0080662B"/>
    <w:rsid w:val="008172EA"/>
    <w:rsid w:val="00817AE2"/>
    <w:rsid w:val="00820576"/>
    <w:rsid w:val="008222A4"/>
    <w:rsid w:val="00827D3C"/>
    <w:rsid w:val="00851E0D"/>
    <w:rsid w:val="0086257F"/>
    <w:rsid w:val="00863925"/>
    <w:rsid w:val="00872B73"/>
    <w:rsid w:val="00874DD1"/>
    <w:rsid w:val="0087648D"/>
    <w:rsid w:val="00882CD9"/>
    <w:rsid w:val="008A3C5E"/>
    <w:rsid w:val="008D0259"/>
    <w:rsid w:val="008E2017"/>
    <w:rsid w:val="008F3611"/>
    <w:rsid w:val="00901674"/>
    <w:rsid w:val="0094758C"/>
    <w:rsid w:val="00963AF9"/>
    <w:rsid w:val="00972FAD"/>
    <w:rsid w:val="0097547E"/>
    <w:rsid w:val="00981007"/>
    <w:rsid w:val="00982318"/>
    <w:rsid w:val="009A6F24"/>
    <w:rsid w:val="009A787F"/>
    <w:rsid w:val="009B16BA"/>
    <w:rsid w:val="009E0229"/>
    <w:rsid w:val="00A26517"/>
    <w:rsid w:val="00A33FD7"/>
    <w:rsid w:val="00A475D5"/>
    <w:rsid w:val="00A52A38"/>
    <w:rsid w:val="00A62B41"/>
    <w:rsid w:val="00A62EF8"/>
    <w:rsid w:val="00A7302D"/>
    <w:rsid w:val="00A85CEF"/>
    <w:rsid w:val="00A8619C"/>
    <w:rsid w:val="00A94F35"/>
    <w:rsid w:val="00A96848"/>
    <w:rsid w:val="00AB3FE9"/>
    <w:rsid w:val="00AB47C1"/>
    <w:rsid w:val="00AC53AF"/>
    <w:rsid w:val="00AD39E9"/>
    <w:rsid w:val="00B0673A"/>
    <w:rsid w:val="00B21C12"/>
    <w:rsid w:val="00B21DD5"/>
    <w:rsid w:val="00B21EC6"/>
    <w:rsid w:val="00B2590F"/>
    <w:rsid w:val="00B26230"/>
    <w:rsid w:val="00B30645"/>
    <w:rsid w:val="00B30AD5"/>
    <w:rsid w:val="00B32C89"/>
    <w:rsid w:val="00B409FB"/>
    <w:rsid w:val="00B5201E"/>
    <w:rsid w:val="00B90C0C"/>
    <w:rsid w:val="00BD1268"/>
    <w:rsid w:val="00BE3DA3"/>
    <w:rsid w:val="00BF3F45"/>
    <w:rsid w:val="00BF466A"/>
    <w:rsid w:val="00C00610"/>
    <w:rsid w:val="00C07DD9"/>
    <w:rsid w:val="00C12DD1"/>
    <w:rsid w:val="00C17952"/>
    <w:rsid w:val="00C21D03"/>
    <w:rsid w:val="00C30B73"/>
    <w:rsid w:val="00C30E12"/>
    <w:rsid w:val="00C414BC"/>
    <w:rsid w:val="00C95D7F"/>
    <w:rsid w:val="00C96C14"/>
    <w:rsid w:val="00CA7112"/>
    <w:rsid w:val="00CB4068"/>
    <w:rsid w:val="00CD0738"/>
    <w:rsid w:val="00CD2C64"/>
    <w:rsid w:val="00CE5B30"/>
    <w:rsid w:val="00CF6D1E"/>
    <w:rsid w:val="00D010DB"/>
    <w:rsid w:val="00D14B20"/>
    <w:rsid w:val="00D14C1F"/>
    <w:rsid w:val="00D331B3"/>
    <w:rsid w:val="00D674F9"/>
    <w:rsid w:val="00D81B13"/>
    <w:rsid w:val="00D84678"/>
    <w:rsid w:val="00D97657"/>
    <w:rsid w:val="00DB381C"/>
    <w:rsid w:val="00DE734F"/>
    <w:rsid w:val="00DF179A"/>
    <w:rsid w:val="00E05F0A"/>
    <w:rsid w:val="00E06C7F"/>
    <w:rsid w:val="00E12141"/>
    <w:rsid w:val="00E12A46"/>
    <w:rsid w:val="00E442E2"/>
    <w:rsid w:val="00E6088F"/>
    <w:rsid w:val="00E60A70"/>
    <w:rsid w:val="00E6161F"/>
    <w:rsid w:val="00E87F44"/>
    <w:rsid w:val="00E917F2"/>
    <w:rsid w:val="00E947C1"/>
    <w:rsid w:val="00E94D80"/>
    <w:rsid w:val="00E9507B"/>
    <w:rsid w:val="00EA0770"/>
    <w:rsid w:val="00EB217B"/>
    <w:rsid w:val="00EF13F1"/>
    <w:rsid w:val="00F0402E"/>
    <w:rsid w:val="00F0640A"/>
    <w:rsid w:val="00F43205"/>
    <w:rsid w:val="00F45C90"/>
    <w:rsid w:val="00F47971"/>
    <w:rsid w:val="00F51167"/>
    <w:rsid w:val="00F908C6"/>
    <w:rsid w:val="00F929AE"/>
    <w:rsid w:val="00F969C7"/>
    <w:rsid w:val="00FC57A3"/>
    <w:rsid w:val="0ACD3664"/>
    <w:rsid w:val="12972B0C"/>
    <w:rsid w:val="13BF6111"/>
    <w:rsid w:val="18C93F00"/>
    <w:rsid w:val="1F2523A6"/>
    <w:rsid w:val="2252630E"/>
    <w:rsid w:val="255C5A04"/>
    <w:rsid w:val="2D3875E4"/>
    <w:rsid w:val="2D771C59"/>
    <w:rsid w:val="2E784595"/>
    <w:rsid w:val="340E40F7"/>
    <w:rsid w:val="38166B09"/>
    <w:rsid w:val="3B4A7A2B"/>
    <w:rsid w:val="4770331C"/>
    <w:rsid w:val="4E947490"/>
    <w:rsid w:val="53F1365A"/>
    <w:rsid w:val="58474FF6"/>
    <w:rsid w:val="5DC109B0"/>
    <w:rsid w:val="76173B9E"/>
    <w:rsid w:val="7E4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EA91A2-4884-472F-A387-5C14682878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899</Words>
  <Characters>5127</Characters>
  <Lines>42</Lines>
  <Paragraphs>12</Paragraphs>
  <ScaleCrop>false</ScaleCrop>
  <LinksUpToDate>false</LinksUpToDate>
  <CharactersWithSpaces>6014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2018-02-13T16:48:00Z</dcterms:created>
  <dc:creator>Данил</dc:creator>
  <cp:lastModifiedBy>Данил</cp:lastModifiedBy>
  <dcterms:modified xsi:type="dcterms:W3CDTF">2018-02-16T13:18:46Z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